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E6" w:rsidRDefault="00AE3D0C" w:rsidP="00AE3D0C">
      <w:pPr>
        <w:pStyle w:val="30"/>
        <w:shd w:val="clear" w:color="auto" w:fill="auto"/>
        <w:spacing w:line="260" w:lineRule="exact"/>
        <w:jc w:val="center"/>
      </w:pPr>
      <w:r>
        <w:t>Информация об услугах в сфере обращения с твердыми коммунальными</w:t>
      </w:r>
    </w:p>
    <w:p w:rsidR="000735E6" w:rsidRDefault="00AE3D0C" w:rsidP="00AE3D0C">
      <w:pPr>
        <w:pStyle w:val="30"/>
        <w:shd w:val="clear" w:color="auto" w:fill="auto"/>
        <w:spacing w:line="260" w:lineRule="exact"/>
        <w:jc w:val="center"/>
      </w:pPr>
      <w:r>
        <w:t>отходами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 xml:space="preserve">С 1 января 2019 года вступил в действие единый тариф регионального оператора на услуги по обращению с твердыми коммунальными отходами. Министерством тарифной политики установлены </w:t>
      </w:r>
      <w:r>
        <w:t>тарифы для региональных операторов по 16 технологическим зонам. Установленные тарифы являются предельными и могут быть снижены по соглашению сторон.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В соответствии с нормами законодательства тарифы в течение срока их действия не могут быть пересмотрены, кр</w:t>
      </w:r>
      <w:r>
        <w:t>оме случаев выбора нового регионального оператора или изменения законодательства.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Единые тарифы установлены только на осуществление деятельности региональных операторов и включают в себя расходы на захоронение, сортировку ТКО, транспортные расходы, затраты</w:t>
      </w:r>
      <w:r>
        <w:t xml:space="preserve"> по заключению и обслуживанию договоров.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Объемы ТКО, учитываемые при расчете тарифов включают в себя несортированные отходы образования населением из жилищ, (включая крупногабаритные), отходы предприятий торговли, мусор офисных и бытовых помещений организа</w:t>
      </w:r>
      <w:r>
        <w:t>ций (включая крупногабаритный).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Региональные операторы отвечают за весь процесс обращения с отходами: транспортировку, обработку и захоронение.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Дзержинский район входит в состав Абанской технологической зоны. На данной технологической зоне услуги в области</w:t>
      </w:r>
      <w:r>
        <w:t xml:space="preserve"> обращения с ТКО оказывает региональный оператор - общество с ограниченной ответственностью «Планета-Сервис» (г. Лесосибирск, ИНН 2454023549).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В соответствии с приказом Министерства тарифной политики Красноярского края от 11.12.2018 № 666-в для потребителе</w:t>
      </w:r>
      <w:r>
        <w:t>й ООО «Планета- Сервис» установлен тариф в размере 1 438,22 руб./м3 с учетом НДС.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С учетом норматива потребления, утвержденного приказом министерства экологии и рационального природопользования Красноярского края от 29.12.2018 № 1/3126-од в размере 0,07 мЗ</w:t>
      </w:r>
      <w:r>
        <w:t>/чел в месяц, плата с 1 человека в месяц составит 100,68 руб., вне зависимости от степени благоустройства жилого фонда.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В соответствии со статьей 24.7 Федерального закона 24.06.1998 №89- ФЗ «Об отходах производства и потребления» с 2019 года собственники т</w:t>
      </w:r>
      <w:r>
        <w:t>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735E6" w:rsidRDefault="00AE3D0C">
      <w:pPr>
        <w:pStyle w:val="20"/>
        <w:shd w:val="clear" w:color="auto" w:fill="auto"/>
        <w:ind w:firstLine="360"/>
        <w:jc w:val="left"/>
      </w:pPr>
      <w:r>
        <w:t>Собственн</w:t>
      </w:r>
      <w:r>
        <w:t>ики частных домовладений не освобождаются от обязанности заключения договора с региональным оператором.</w:t>
      </w:r>
    </w:p>
    <w:p w:rsidR="00AE3D0C" w:rsidRDefault="00AE3D0C">
      <w:pPr>
        <w:pStyle w:val="20"/>
        <w:shd w:val="clear" w:color="auto" w:fill="auto"/>
        <w:ind w:firstLine="360"/>
        <w:jc w:val="left"/>
      </w:pPr>
      <w:r>
        <w:t>Хранить ТКО на своем участке, закапывать, сжигать мусор запрещается. Для этого должны быть специальные места, специализированное оборудование по утилиза</w:t>
      </w:r>
      <w:r>
        <w:t>ции, не загрязняюще</w:t>
      </w:r>
      <w:bookmarkStart w:id="0" w:name="_GoBack"/>
      <w:bookmarkEnd w:id="0"/>
      <w:r>
        <w:t>е атмосферу. А при накоплении мусора свыше одного кубометра, собственника могут привлечь к ответственности за организацию несанкционированной свалки.</w:t>
      </w:r>
    </w:p>
    <w:p w:rsidR="00AE3D0C" w:rsidRDefault="00AE3D0C" w:rsidP="00AE3D0C"/>
    <w:p w:rsidR="000735E6" w:rsidRPr="00AE3D0C" w:rsidRDefault="00AE3D0C" w:rsidP="00AE3D0C">
      <w:pPr>
        <w:rPr>
          <w:rFonts w:ascii="Times New Roman" w:hAnsi="Times New Roman" w:cs="Times New Roman"/>
          <w:sz w:val="28"/>
          <w:szCs w:val="28"/>
        </w:rPr>
      </w:pPr>
      <w:r w:rsidRPr="00AE3D0C">
        <w:rPr>
          <w:rFonts w:ascii="Times New Roman" w:hAnsi="Times New Roman" w:cs="Times New Roman"/>
          <w:sz w:val="28"/>
          <w:szCs w:val="28"/>
        </w:rPr>
        <w:t>Администрация Дзержинского района</w:t>
      </w:r>
    </w:p>
    <w:sectPr w:rsidR="000735E6" w:rsidRPr="00AE3D0C">
      <w:pgSz w:w="11909" w:h="16840"/>
      <w:pgMar w:top="1255" w:right="649" w:bottom="118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3D0C">
      <w:r>
        <w:separator/>
      </w:r>
    </w:p>
  </w:endnote>
  <w:endnote w:type="continuationSeparator" w:id="0">
    <w:p w:rsidR="00000000" w:rsidRDefault="00A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E6" w:rsidRDefault="000735E6"/>
  </w:footnote>
  <w:footnote w:type="continuationSeparator" w:id="0">
    <w:p w:rsidR="000735E6" w:rsidRDefault="000735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35E6"/>
    <w:rsid w:val="000735E6"/>
    <w:rsid w:val="00A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635D-AADB-4836-A860-8CC687C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2019-01-28T09:02:00Z</dcterms:created>
  <dcterms:modified xsi:type="dcterms:W3CDTF">2019-01-28T09:03:00Z</dcterms:modified>
</cp:coreProperties>
</file>